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D0A62" w14:textId="01B0A421" w:rsidR="003D4400" w:rsidRDefault="003D4400" w:rsidP="003D4400">
      <w:pPr>
        <w:pStyle w:val="Titre1"/>
        <w:spacing w:before="0"/>
        <w:jc w:val="both"/>
        <w:rPr>
          <w:rFonts w:ascii="Arial Narrow" w:hAnsi="Arial Narrow"/>
          <w:u w:val="none"/>
        </w:rPr>
      </w:pPr>
      <w:r>
        <w:rPr>
          <w:rFonts w:ascii="Arial Narrow" w:hAnsi="Arial Narrow"/>
          <w:u w:val="none"/>
        </w:rPr>
        <w:t>RÉDACTION DES STATUTS D’UNE ASSOCIATION</w:t>
      </w:r>
      <w:r w:rsidR="00BA4920">
        <w:rPr>
          <w:rFonts w:ascii="Arial Narrow" w:hAnsi="Arial Narrow"/>
          <w:u w:val="none"/>
        </w:rPr>
        <w:t>,</w:t>
      </w:r>
      <w:r>
        <w:rPr>
          <w:rFonts w:ascii="Arial Narrow" w:hAnsi="Arial Narrow"/>
          <w:u w:val="none"/>
        </w:rPr>
        <w:t xml:space="preserve"> CONFORME À LA LÉGISLATION EN VIGUEUR</w:t>
      </w:r>
      <w:r w:rsidR="00BA4920">
        <w:rPr>
          <w:rFonts w:ascii="Arial Narrow" w:hAnsi="Arial Narrow"/>
          <w:u w:val="none"/>
        </w:rPr>
        <w:t>,</w:t>
      </w:r>
      <w:r>
        <w:rPr>
          <w:rFonts w:ascii="Arial Narrow" w:hAnsi="Arial Narrow"/>
          <w:u w:val="none"/>
        </w:rPr>
        <w:t xml:space="preserve"> POUR POUVOIR ÊTRE AFFILIÉE À LA FFA</w:t>
      </w:r>
    </w:p>
    <w:p w14:paraId="03441172" w14:textId="77777777" w:rsidR="003D4400" w:rsidRDefault="003D4400" w:rsidP="003D4400"/>
    <w:p w14:paraId="655DEC99" w14:textId="77777777" w:rsidR="003D4400" w:rsidRDefault="003D4400" w:rsidP="003D4400">
      <w:pPr>
        <w:jc w:val="both"/>
        <w:rPr>
          <w:rFonts w:ascii="Arial Narrow" w:hAnsi="Arial Narrow"/>
          <w:sz w:val="24"/>
        </w:rPr>
      </w:pPr>
      <w:r w:rsidRPr="00207A51">
        <w:rPr>
          <w:rFonts w:ascii="Arial Narrow" w:hAnsi="Arial Narrow"/>
          <w:sz w:val="24"/>
        </w:rPr>
        <w:t xml:space="preserve">Si la rédaction des statuts </w:t>
      </w:r>
      <w:r>
        <w:rPr>
          <w:rFonts w:ascii="Arial Narrow" w:hAnsi="Arial Narrow"/>
          <w:sz w:val="24"/>
        </w:rPr>
        <w:t>de votre association est</w:t>
      </w:r>
      <w:r w:rsidRPr="00207A51">
        <w:rPr>
          <w:rFonts w:ascii="Arial Narrow" w:hAnsi="Arial Narrow"/>
          <w:sz w:val="24"/>
        </w:rPr>
        <w:t xml:space="preserve"> libre</w:t>
      </w:r>
      <w:r>
        <w:rPr>
          <w:rFonts w:ascii="Arial Narrow" w:hAnsi="Arial Narrow"/>
          <w:sz w:val="24"/>
        </w:rPr>
        <w:t xml:space="preserve">. Pour pouvoir être affilié à la FFA, vos statuts </w:t>
      </w:r>
      <w:r w:rsidRPr="00207A51">
        <w:rPr>
          <w:rFonts w:ascii="Arial Narrow" w:hAnsi="Arial Narrow"/>
          <w:sz w:val="24"/>
        </w:rPr>
        <w:t>doivent respecter les lois et règlements</w:t>
      </w:r>
      <w:r>
        <w:rPr>
          <w:rFonts w:ascii="Arial Narrow" w:hAnsi="Arial Narrow"/>
          <w:sz w:val="24"/>
        </w:rPr>
        <w:t xml:space="preserve"> en vigueur</w:t>
      </w:r>
      <w:r w:rsidRPr="00207A51">
        <w:rPr>
          <w:rFonts w:ascii="Arial Narrow" w:hAnsi="Arial Narrow"/>
          <w:sz w:val="24"/>
        </w:rPr>
        <w:t>, en particulier</w:t>
      </w:r>
      <w:r>
        <w:rPr>
          <w:rFonts w:ascii="Arial Narrow" w:hAnsi="Arial Narrow"/>
          <w:sz w:val="24"/>
        </w:rPr>
        <w:t> :</w:t>
      </w:r>
    </w:p>
    <w:p w14:paraId="5F4A8D8A" w14:textId="77777777" w:rsidR="000454D3" w:rsidRDefault="000454D3" w:rsidP="003D4400">
      <w:pPr>
        <w:jc w:val="both"/>
        <w:rPr>
          <w:rFonts w:ascii="Arial Narrow" w:hAnsi="Arial Narrow"/>
          <w:sz w:val="24"/>
        </w:rPr>
      </w:pPr>
    </w:p>
    <w:p w14:paraId="4A24BD73" w14:textId="77777777" w:rsidR="003D4400" w:rsidRDefault="003D4400" w:rsidP="003D440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 w:rsidRPr="003D4400">
        <w:rPr>
          <w:rFonts w:ascii="Arial Narrow" w:hAnsi="Arial Narrow"/>
          <w:b/>
          <w:sz w:val="24"/>
        </w:rPr>
        <w:t>La loi du 1er juillet 1901</w:t>
      </w:r>
      <w:r w:rsidRPr="00207A51">
        <w:rPr>
          <w:rFonts w:ascii="Arial Narrow" w:hAnsi="Arial Narrow"/>
          <w:sz w:val="24"/>
        </w:rPr>
        <w:t xml:space="preserve"> relative au contrat d’association ou </w:t>
      </w:r>
      <w:r w:rsidRPr="003D4400">
        <w:rPr>
          <w:rFonts w:ascii="Arial Narrow" w:hAnsi="Arial Narrow"/>
          <w:b/>
          <w:sz w:val="24"/>
        </w:rPr>
        <w:t>le code civil local</w:t>
      </w:r>
      <w:r w:rsidRPr="00207A51">
        <w:rPr>
          <w:rFonts w:ascii="Arial Narrow" w:hAnsi="Arial Narrow"/>
          <w:sz w:val="24"/>
        </w:rPr>
        <w:t xml:space="preserve"> lorsqu</w:t>
      </w:r>
      <w:r>
        <w:rPr>
          <w:rFonts w:ascii="Arial Narrow" w:hAnsi="Arial Narrow"/>
          <w:sz w:val="24"/>
        </w:rPr>
        <w:t xml:space="preserve">e l’association a son </w:t>
      </w:r>
      <w:r w:rsidRPr="00207A51">
        <w:rPr>
          <w:rFonts w:ascii="Arial Narrow" w:hAnsi="Arial Narrow"/>
          <w:sz w:val="24"/>
        </w:rPr>
        <w:t xml:space="preserve">siège dans les départements du Bas-Rhin, du Haut-Rhin </w:t>
      </w:r>
      <w:r>
        <w:rPr>
          <w:rFonts w:ascii="Arial Narrow" w:hAnsi="Arial Narrow"/>
          <w:sz w:val="24"/>
        </w:rPr>
        <w:t>ou</w:t>
      </w:r>
      <w:r w:rsidRPr="00207A51">
        <w:rPr>
          <w:rFonts w:ascii="Arial Narrow" w:hAnsi="Arial Narrow"/>
          <w:sz w:val="24"/>
        </w:rPr>
        <w:t xml:space="preserve"> de la Moselle.</w:t>
      </w:r>
    </w:p>
    <w:p w14:paraId="7E84C834" w14:textId="77777777" w:rsidR="003D4400" w:rsidRPr="003D4400" w:rsidRDefault="003D4400" w:rsidP="003D4400">
      <w:pPr>
        <w:ind w:left="360"/>
        <w:jc w:val="both"/>
        <w:rPr>
          <w:rFonts w:ascii="Arial Narrow" w:hAnsi="Arial Narrow"/>
          <w:b/>
          <w:sz w:val="24"/>
        </w:rPr>
      </w:pPr>
    </w:p>
    <w:p w14:paraId="47017484" w14:textId="2948AAB5" w:rsidR="003D4400" w:rsidRDefault="003D4400" w:rsidP="003D440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 w:rsidRPr="003D4400">
        <w:rPr>
          <w:rFonts w:ascii="Arial Narrow" w:hAnsi="Arial Narrow"/>
          <w:b/>
          <w:sz w:val="24"/>
        </w:rPr>
        <w:t>Le Code du sport</w:t>
      </w:r>
      <w:r w:rsidRPr="003D4400">
        <w:rPr>
          <w:rFonts w:ascii="Arial Narrow" w:hAnsi="Arial Narrow"/>
          <w:sz w:val="24"/>
        </w:rPr>
        <w:t>, et notamment ses articles L 121-4 et R 121-3, qui oblige les association affiliées à une fédération sportive agréée par l’État, comme l’est la FFA, à préciser dans leur</w:t>
      </w:r>
      <w:r w:rsidR="00BA4920">
        <w:rPr>
          <w:rFonts w:ascii="Arial Narrow" w:hAnsi="Arial Narrow"/>
          <w:sz w:val="24"/>
        </w:rPr>
        <w:t>s</w:t>
      </w:r>
      <w:r w:rsidRPr="003D4400">
        <w:rPr>
          <w:rFonts w:ascii="Arial Narrow" w:hAnsi="Arial Narrow"/>
          <w:sz w:val="24"/>
        </w:rPr>
        <w:t xml:space="preserve"> statut</w:t>
      </w:r>
      <w:r w:rsidR="00BA4920">
        <w:rPr>
          <w:rFonts w:ascii="Arial Narrow" w:hAnsi="Arial Narrow"/>
          <w:sz w:val="24"/>
        </w:rPr>
        <w:t>s</w:t>
      </w:r>
      <w:r w:rsidRPr="003D4400">
        <w:rPr>
          <w:rFonts w:ascii="Arial Narrow" w:hAnsi="Arial Narrow"/>
          <w:sz w:val="24"/>
        </w:rPr>
        <w:t xml:space="preserve"> :</w:t>
      </w:r>
    </w:p>
    <w:p w14:paraId="1DDFCF16" w14:textId="77777777" w:rsidR="000454D3" w:rsidRPr="003D4400" w:rsidRDefault="000454D3" w:rsidP="000454D3">
      <w:pPr>
        <w:jc w:val="both"/>
        <w:rPr>
          <w:rFonts w:ascii="Arial Narrow" w:hAnsi="Arial Narrow"/>
          <w:sz w:val="24"/>
        </w:rPr>
      </w:pPr>
    </w:p>
    <w:p w14:paraId="2E183E62" w14:textId="77777777" w:rsidR="003D4400" w:rsidRPr="003D4400" w:rsidRDefault="003D4400" w:rsidP="003D4400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  <w:b/>
          <w:sz w:val="24"/>
        </w:rPr>
      </w:pPr>
      <w:r w:rsidRPr="003D4400">
        <w:rPr>
          <w:rFonts w:ascii="Arial Narrow" w:hAnsi="Arial Narrow"/>
          <w:b/>
          <w:sz w:val="24"/>
        </w:rPr>
        <w:t>Des dispositions relatives au fonctionnement démocratique de l'association :</w:t>
      </w:r>
    </w:p>
    <w:p w14:paraId="731E02B3" w14:textId="77777777" w:rsidR="003D4400" w:rsidRPr="003D4400" w:rsidRDefault="003D4400" w:rsidP="003D4400">
      <w:pPr>
        <w:pStyle w:val="Paragraphedeliste"/>
        <w:numPr>
          <w:ilvl w:val="1"/>
          <w:numId w:val="4"/>
        </w:numPr>
        <w:jc w:val="both"/>
        <w:rPr>
          <w:rFonts w:ascii="Arial Narrow" w:hAnsi="Arial Narrow"/>
          <w:sz w:val="24"/>
        </w:rPr>
      </w:pPr>
      <w:r w:rsidRPr="003D4400">
        <w:rPr>
          <w:rFonts w:ascii="Arial Narrow" w:hAnsi="Arial Narrow"/>
          <w:sz w:val="24"/>
        </w:rPr>
        <w:t>La participation de chaque adhérent à l'Assemblée générale</w:t>
      </w:r>
    </w:p>
    <w:p w14:paraId="615A89B5" w14:textId="77777777" w:rsidR="003D4400" w:rsidRPr="003D4400" w:rsidRDefault="000454D3" w:rsidP="003D4400">
      <w:pPr>
        <w:pStyle w:val="Paragraphedeliste"/>
        <w:numPr>
          <w:ilvl w:val="1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La désignation du Conseil d'administration par l'A</w:t>
      </w:r>
      <w:r w:rsidR="003D4400" w:rsidRPr="003D4400">
        <w:rPr>
          <w:rFonts w:ascii="Arial Narrow" w:hAnsi="Arial Narrow"/>
          <w:sz w:val="24"/>
        </w:rPr>
        <w:t>ssemblée générale au scrutin secret et pour une durée limitée</w:t>
      </w:r>
    </w:p>
    <w:p w14:paraId="6961C82E" w14:textId="77777777" w:rsidR="003D4400" w:rsidRPr="003D4400" w:rsidRDefault="003D4400" w:rsidP="003D4400">
      <w:pPr>
        <w:pStyle w:val="Paragraphedeliste"/>
        <w:numPr>
          <w:ilvl w:val="1"/>
          <w:numId w:val="4"/>
        </w:numPr>
        <w:jc w:val="both"/>
        <w:rPr>
          <w:rFonts w:ascii="Arial Narrow" w:hAnsi="Arial Narrow"/>
          <w:sz w:val="24"/>
        </w:rPr>
      </w:pPr>
      <w:r w:rsidRPr="003D4400">
        <w:rPr>
          <w:rFonts w:ascii="Arial Narrow" w:hAnsi="Arial Narrow"/>
          <w:sz w:val="24"/>
        </w:rPr>
        <w:t>Un nombre minimum, par an, de réunions de l'</w:t>
      </w:r>
      <w:r w:rsidR="000454D3">
        <w:rPr>
          <w:rFonts w:ascii="Arial Narrow" w:hAnsi="Arial Narrow"/>
          <w:sz w:val="24"/>
        </w:rPr>
        <w:t>A</w:t>
      </w:r>
      <w:r w:rsidRPr="003D4400">
        <w:rPr>
          <w:rFonts w:ascii="Arial Narrow" w:hAnsi="Arial Narrow"/>
          <w:sz w:val="24"/>
        </w:rPr>
        <w:t xml:space="preserve">ssemblée générale et du </w:t>
      </w:r>
      <w:r w:rsidR="000454D3">
        <w:rPr>
          <w:rFonts w:ascii="Arial Narrow" w:hAnsi="Arial Narrow"/>
          <w:sz w:val="24"/>
        </w:rPr>
        <w:t>C</w:t>
      </w:r>
      <w:r w:rsidRPr="003D4400">
        <w:rPr>
          <w:rFonts w:ascii="Arial Narrow" w:hAnsi="Arial Narrow"/>
          <w:sz w:val="24"/>
        </w:rPr>
        <w:t xml:space="preserve">onseil d'administration </w:t>
      </w:r>
    </w:p>
    <w:p w14:paraId="67498E56" w14:textId="77777777" w:rsidR="003D4400" w:rsidRPr="003D4400" w:rsidRDefault="003D4400" w:rsidP="003D4400">
      <w:pPr>
        <w:pStyle w:val="Paragraphedeliste"/>
        <w:numPr>
          <w:ilvl w:val="1"/>
          <w:numId w:val="4"/>
        </w:numPr>
        <w:jc w:val="both"/>
        <w:rPr>
          <w:rFonts w:ascii="Arial Narrow" w:hAnsi="Arial Narrow"/>
          <w:sz w:val="24"/>
        </w:rPr>
      </w:pPr>
      <w:r w:rsidRPr="003D4400">
        <w:rPr>
          <w:rFonts w:ascii="Arial Narrow" w:hAnsi="Arial Narrow"/>
          <w:sz w:val="24"/>
        </w:rPr>
        <w:t>Les conditions de convocation de l'</w:t>
      </w:r>
      <w:r w:rsidR="000454D3">
        <w:rPr>
          <w:rFonts w:ascii="Arial Narrow" w:hAnsi="Arial Narrow"/>
          <w:sz w:val="24"/>
        </w:rPr>
        <w:t>A</w:t>
      </w:r>
      <w:r w:rsidRPr="003D4400">
        <w:rPr>
          <w:rFonts w:ascii="Arial Narrow" w:hAnsi="Arial Narrow"/>
          <w:sz w:val="24"/>
        </w:rPr>
        <w:t xml:space="preserve">ssemblée générale et du </w:t>
      </w:r>
      <w:r w:rsidR="000454D3">
        <w:rPr>
          <w:rFonts w:ascii="Arial Narrow" w:hAnsi="Arial Narrow"/>
          <w:sz w:val="24"/>
        </w:rPr>
        <w:t>C</w:t>
      </w:r>
      <w:r w:rsidRPr="003D4400">
        <w:rPr>
          <w:rFonts w:ascii="Arial Narrow" w:hAnsi="Arial Narrow"/>
          <w:sz w:val="24"/>
        </w:rPr>
        <w:t>onseil d'administration à l'initiative d'un ce</w:t>
      </w:r>
      <w:r w:rsidR="000454D3">
        <w:rPr>
          <w:rFonts w:ascii="Arial Narrow" w:hAnsi="Arial Narrow"/>
          <w:sz w:val="24"/>
        </w:rPr>
        <w:t xml:space="preserve">rtain nombre de leurs membres </w:t>
      </w:r>
    </w:p>
    <w:p w14:paraId="0BE65C3A" w14:textId="77777777" w:rsidR="003D4400" w:rsidRDefault="003D4400" w:rsidP="003D4400">
      <w:pPr>
        <w:ind w:left="908"/>
        <w:jc w:val="both"/>
        <w:rPr>
          <w:rFonts w:ascii="Arial Narrow" w:hAnsi="Arial Narrow"/>
          <w:sz w:val="24"/>
        </w:rPr>
      </w:pPr>
    </w:p>
    <w:p w14:paraId="1F6CCE86" w14:textId="77777777" w:rsidR="003D4400" w:rsidRPr="00B248BA" w:rsidRDefault="003D4400" w:rsidP="003D4400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  <w:b/>
          <w:sz w:val="24"/>
        </w:rPr>
      </w:pPr>
      <w:r w:rsidRPr="00B248BA">
        <w:rPr>
          <w:rFonts w:ascii="Arial Narrow" w:hAnsi="Arial Narrow"/>
          <w:b/>
          <w:sz w:val="24"/>
        </w:rPr>
        <w:t>Des dispositions relatives</w:t>
      </w:r>
      <w:r w:rsidR="000454D3">
        <w:rPr>
          <w:rFonts w:ascii="Arial Narrow" w:hAnsi="Arial Narrow"/>
          <w:b/>
          <w:sz w:val="24"/>
        </w:rPr>
        <w:t xml:space="preserve"> à la transparence de la gestion</w:t>
      </w:r>
      <w:r w:rsidRPr="00B248BA">
        <w:rPr>
          <w:rFonts w:ascii="Arial Narrow" w:hAnsi="Arial Narrow"/>
          <w:b/>
          <w:sz w:val="24"/>
        </w:rPr>
        <w:t> :</w:t>
      </w:r>
    </w:p>
    <w:p w14:paraId="2C3BC006" w14:textId="77777777" w:rsidR="003D4400" w:rsidRPr="003D4400" w:rsidRDefault="003D4400" w:rsidP="003D4400">
      <w:pPr>
        <w:pStyle w:val="Paragraphedeliste"/>
        <w:numPr>
          <w:ilvl w:val="1"/>
          <w:numId w:val="4"/>
        </w:numPr>
        <w:jc w:val="both"/>
        <w:rPr>
          <w:rFonts w:ascii="Arial Narrow" w:hAnsi="Arial Narrow"/>
          <w:sz w:val="24"/>
        </w:rPr>
      </w:pPr>
      <w:r w:rsidRPr="003D4400">
        <w:rPr>
          <w:rFonts w:ascii="Arial Narrow" w:hAnsi="Arial Narrow"/>
          <w:sz w:val="24"/>
        </w:rPr>
        <w:t xml:space="preserve">La  tenue d’une comptabilité complète de toutes les recettes et de toutes les dépenses </w:t>
      </w:r>
    </w:p>
    <w:p w14:paraId="0B427BC0" w14:textId="77777777" w:rsidR="003D4400" w:rsidRPr="003D4400" w:rsidRDefault="003D4400" w:rsidP="003D4400">
      <w:pPr>
        <w:pStyle w:val="Paragraphedeliste"/>
        <w:numPr>
          <w:ilvl w:val="1"/>
          <w:numId w:val="4"/>
        </w:numPr>
        <w:jc w:val="both"/>
        <w:rPr>
          <w:rFonts w:ascii="Arial Narrow" w:hAnsi="Arial Narrow"/>
          <w:sz w:val="24"/>
        </w:rPr>
      </w:pPr>
      <w:r w:rsidRPr="003D4400">
        <w:rPr>
          <w:rFonts w:ascii="Arial Narrow" w:hAnsi="Arial Narrow"/>
          <w:sz w:val="24"/>
        </w:rPr>
        <w:t xml:space="preserve">L’adoption d’un budget annuel par le </w:t>
      </w:r>
      <w:r w:rsidR="000454D3">
        <w:rPr>
          <w:rFonts w:ascii="Arial Narrow" w:hAnsi="Arial Narrow"/>
          <w:sz w:val="24"/>
        </w:rPr>
        <w:t>C</w:t>
      </w:r>
      <w:r w:rsidRPr="003D4400">
        <w:rPr>
          <w:rFonts w:ascii="Arial Narrow" w:hAnsi="Arial Narrow"/>
          <w:sz w:val="24"/>
        </w:rPr>
        <w:t xml:space="preserve">onseil d'administration avant le début de l'exercice </w:t>
      </w:r>
    </w:p>
    <w:p w14:paraId="109238DD" w14:textId="77777777" w:rsidR="003D4400" w:rsidRPr="003D4400" w:rsidRDefault="003D4400" w:rsidP="003D4400">
      <w:pPr>
        <w:pStyle w:val="Paragraphedeliste"/>
        <w:numPr>
          <w:ilvl w:val="1"/>
          <w:numId w:val="4"/>
        </w:numPr>
        <w:jc w:val="both"/>
        <w:rPr>
          <w:rFonts w:ascii="Arial Narrow" w:hAnsi="Arial Narrow"/>
          <w:sz w:val="24"/>
        </w:rPr>
      </w:pPr>
      <w:r w:rsidRPr="003D4400">
        <w:rPr>
          <w:rFonts w:ascii="Arial Narrow" w:hAnsi="Arial Narrow"/>
          <w:sz w:val="24"/>
        </w:rPr>
        <w:t xml:space="preserve">L’approbation des comptes par l'Assemblée générale dans un délai inférieur à six mois à compter de la clôture de l'exercice </w:t>
      </w:r>
    </w:p>
    <w:p w14:paraId="549C2E08" w14:textId="77777777" w:rsidR="003D4400" w:rsidRDefault="003D4400" w:rsidP="003D4400">
      <w:pPr>
        <w:pStyle w:val="Paragraphedeliste"/>
        <w:numPr>
          <w:ilvl w:val="1"/>
          <w:numId w:val="4"/>
        </w:numPr>
        <w:jc w:val="both"/>
        <w:rPr>
          <w:rFonts w:ascii="Arial Narrow" w:hAnsi="Arial Narrow"/>
          <w:sz w:val="24"/>
        </w:rPr>
      </w:pPr>
      <w:r w:rsidRPr="003D4400">
        <w:rPr>
          <w:rFonts w:ascii="Arial Narrow" w:hAnsi="Arial Narrow"/>
          <w:sz w:val="24"/>
        </w:rPr>
        <w:t xml:space="preserve">Que tout contrat ou convention passé entre l'association, d'une part, et un administrateur, son conjoint ou un proche, d'autre part, soit soumis pour autorisation au </w:t>
      </w:r>
      <w:r w:rsidR="000454D3">
        <w:rPr>
          <w:rFonts w:ascii="Arial Narrow" w:hAnsi="Arial Narrow"/>
          <w:sz w:val="24"/>
        </w:rPr>
        <w:t>C</w:t>
      </w:r>
      <w:r w:rsidRPr="003D4400">
        <w:rPr>
          <w:rFonts w:ascii="Arial Narrow" w:hAnsi="Arial Narrow"/>
          <w:sz w:val="24"/>
        </w:rPr>
        <w:t xml:space="preserve">onseil d'administration et présenté pour information à la plus prochaine </w:t>
      </w:r>
      <w:r w:rsidR="000454D3">
        <w:rPr>
          <w:rFonts w:ascii="Arial Narrow" w:hAnsi="Arial Narrow"/>
          <w:sz w:val="24"/>
        </w:rPr>
        <w:t>A</w:t>
      </w:r>
      <w:r w:rsidRPr="003D4400">
        <w:rPr>
          <w:rFonts w:ascii="Arial Narrow" w:hAnsi="Arial Narrow"/>
          <w:sz w:val="24"/>
        </w:rPr>
        <w:t xml:space="preserve">ssemblée générale </w:t>
      </w:r>
    </w:p>
    <w:p w14:paraId="069EC825" w14:textId="77777777" w:rsidR="003D4400" w:rsidRPr="003D4400" w:rsidRDefault="003D4400" w:rsidP="003D4400">
      <w:pPr>
        <w:pStyle w:val="Paragraphedeliste"/>
        <w:ind w:left="1440"/>
        <w:jc w:val="both"/>
        <w:rPr>
          <w:rFonts w:ascii="Arial Narrow" w:hAnsi="Arial Narrow"/>
          <w:sz w:val="24"/>
        </w:rPr>
      </w:pPr>
    </w:p>
    <w:p w14:paraId="1470E1C0" w14:textId="49297630" w:rsidR="003D4400" w:rsidRDefault="003D4400" w:rsidP="003D4400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 w:rsidRPr="003D4400">
        <w:rPr>
          <w:rFonts w:ascii="Arial Narrow" w:hAnsi="Arial Narrow"/>
          <w:b/>
          <w:sz w:val="24"/>
        </w:rPr>
        <w:t xml:space="preserve">Des dispositions relatives à l'égal accès des femmes et des hommes à </w:t>
      </w:r>
      <w:r w:rsidR="00BA4920">
        <w:rPr>
          <w:rFonts w:ascii="Arial Narrow" w:hAnsi="Arial Narrow"/>
          <w:b/>
          <w:sz w:val="24"/>
        </w:rPr>
        <w:t>c</w:t>
      </w:r>
      <w:r w:rsidRPr="003D4400">
        <w:rPr>
          <w:rFonts w:ascii="Arial Narrow" w:hAnsi="Arial Narrow"/>
          <w:b/>
          <w:sz w:val="24"/>
        </w:rPr>
        <w:t xml:space="preserve">es instances </w:t>
      </w:r>
      <w:r w:rsidRPr="00B248BA">
        <w:rPr>
          <w:rFonts w:ascii="Arial Narrow" w:hAnsi="Arial Narrow"/>
          <w:b/>
          <w:sz w:val="24"/>
        </w:rPr>
        <w:t>dirigeantes</w:t>
      </w:r>
      <w:r w:rsidRPr="003D4400">
        <w:rPr>
          <w:rFonts w:ascii="Arial Narrow" w:hAnsi="Arial Narrow"/>
          <w:b/>
          <w:sz w:val="24"/>
        </w:rPr>
        <w:t xml:space="preserve">. </w:t>
      </w:r>
      <w:r w:rsidRPr="003D4400">
        <w:rPr>
          <w:rFonts w:ascii="Arial Narrow" w:hAnsi="Arial Narrow"/>
          <w:sz w:val="24"/>
        </w:rPr>
        <w:t>Les statuts prévoient que la composition du conseil d'administration doit refléter la composition de l'</w:t>
      </w:r>
      <w:r>
        <w:rPr>
          <w:rFonts w:ascii="Arial Narrow" w:hAnsi="Arial Narrow"/>
          <w:sz w:val="24"/>
        </w:rPr>
        <w:t>A</w:t>
      </w:r>
      <w:r w:rsidRPr="003D4400">
        <w:rPr>
          <w:rFonts w:ascii="Arial Narrow" w:hAnsi="Arial Narrow"/>
          <w:sz w:val="24"/>
        </w:rPr>
        <w:t xml:space="preserve">ssemblée générale. </w:t>
      </w:r>
    </w:p>
    <w:p w14:paraId="49913FF7" w14:textId="77777777" w:rsidR="003D4400" w:rsidRPr="003D4400" w:rsidRDefault="003D4400" w:rsidP="003D4400">
      <w:pPr>
        <w:pStyle w:val="Paragraphedeliste"/>
        <w:jc w:val="both"/>
        <w:rPr>
          <w:rFonts w:ascii="Arial Narrow" w:hAnsi="Arial Narrow"/>
          <w:sz w:val="24"/>
        </w:rPr>
      </w:pPr>
    </w:p>
    <w:p w14:paraId="644FCFEE" w14:textId="77777777" w:rsidR="003D4400" w:rsidRPr="003D4400" w:rsidRDefault="003D4400" w:rsidP="003D4400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Arial Narrow" w:hAnsi="Arial Narrow"/>
          <w:sz w:val="24"/>
        </w:rPr>
      </w:pPr>
      <w:r w:rsidRPr="003D4400">
        <w:rPr>
          <w:rFonts w:ascii="Arial Narrow" w:hAnsi="Arial Narrow"/>
          <w:b/>
          <w:sz w:val="24"/>
        </w:rPr>
        <w:t>Des dispositions destinées à</w:t>
      </w:r>
      <w:bookmarkStart w:id="0" w:name="_GoBack"/>
      <w:bookmarkEnd w:id="0"/>
      <w:r w:rsidRPr="003D4400">
        <w:rPr>
          <w:rFonts w:ascii="Arial Narrow" w:hAnsi="Arial Narrow"/>
          <w:b/>
          <w:sz w:val="24"/>
        </w:rPr>
        <w:t xml:space="preserve"> garantir les droits de la défense</w:t>
      </w:r>
      <w:r w:rsidRPr="003D4400">
        <w:rPr>
          <w:rFonts w:ascii="Arial Narrow" w:hAnsi="Arial Narrow"/>
          <w:sz w:val="24"/>
        </w:rPr>
        <w:t xml:space="preserve"> en cas de procédure disciplinaire et prévoir l'absence de toute discrimination dans l'organisation et la vie de l'association.</w:t>
      </w:r>
    </w:p>
    <w:p w14:paraId="64E8B832" w14:textId="77777777" w:rsidR="003D4400" w:rsidRPr="003D4400" w:rsidRDefault="003D4400" w:rsidP="003D4400">
      <w:pPr>
        <w:pStyle w:val="Corpsdetexte3"/>
        <w:rPr>
          <w:rFonts w:ascii="Arial Narrow" w:hAnsi="Arial Narrow"/>
          <w:color w:val="000000" w:themeColor="text1"/>
        </w:rPr>
      </w:pPr>
      <w:r w:rsidRPr="003D4400">
        <w:rPr>
          <w:rFonts w:ascii="Arial Narrow" w:hAnsi="Arial Narrow"/>
          <w:color w:val="000000" w:themeColor="text1"/>
        </w:rPr>
        <w:t>De plus pour être affilié à la FFA, la pratique de l’aviron, de l’aviron indoor ou de la rame doit être mentionnée dans l’objet de l’association.</w:t>
      </w:r>
    </w:p>
    <w:p w14:paraId="4EEF5518" w14:textId="77777777" w:rsidR="003D4400" w:rsidRPr="00B248BA" w:rsidRDefault="003D4400" w:rsidP="003D4400">
      <w:pPr>
        <w:pStyle w:val="Corpsdetexte3"/>
        <w:rPr>
          <w:rFonts w:ascii="Arial Narrow" w:hAnsi="Arial Narrow"/>
          <w:color w:val="FF0000"/>
        </w:rPr>
      </w:pPr>
    </w:p>
    <w:p w14:paraId="4EA04805" w14:textId="77777777" w:rsidR="003D4400" w:rsidRPr="003D4400" w:rsidRDefault="003D4400" w:rsidP="003D4400">
      <w:pPr>
        <w:widowControl w:val="0"/>
        <w:autoSpaceDE w:val="0"/>
        <w:autoSpaceDN w:val="0"/>
        <w:adjustRightInd w:val="0"/>
        <w:spacing w:after="240"/>
        <w:rPr>
          <w:rFonts w:ascii="Arial Narrow" w:hAnsi="Arial Narrow"/>
          <w:color w:val="000000" w:themeColor="text1"/>
          <w:sz w:val="24"/>
        </w:rPr>
      </w:pPr>
      <w:r w:rsidRPr="003D4400">
        <w:rPr>
          <w:rFonts w:ascii="Arial Narrow" w:hAnsi="Arial Narrow"/>
          <w:color w:val="000000" w:themeColor="text1"/>
          <w:sz w:val="24"/>
        </w:rPr>
        <w:t xml:space="preserve"> En s’affiliant à la FFA, le club s’engage à respecter les statuts et règlements de la fédération.</w:t>
      </w:r>
    </w:p>
    <w:p w14:paraId="75F7BA89" w14:textId="77777777" w:rsidR="00896B0D" w:rsidRDefault="00896B0D"/>
    <w:sectPr w:rsidR="00896B0D" w:rsidSect="00C92C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751B"/>
    <w:multiLevelType w:val="hybridMultilevel"/>
    <w:tmpl w:val="A7F86A24"/>
    <w:lvl w:ilvl="0" w:tplc="608687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>
    <w:nsid w:val="19B143AE"/>
    <w:multiLevelType w:val="hybridMultilevel"/>
    <w:tmpl w:val="4594C4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A1D4C3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85155"/>
    <w:multiLevelType w:val="multilevel"/>
    <w:tmpl w:val="A7F86A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">
    <w:nsid w:val="725D264E"/>
    <w:multiLevelType w:val="hybridMultilevel"/>
    <w:tmpl w:val="860E525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00"/>
    <w:rsid w:val="000454D3"/>
    <w:rsid w:val="003D4400"/>
    <w:rsid w:val="00896B0D"/>
    <w:rsid w:val="00BA4920"/>
    <w:rsid w:val="00C9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8B56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400"/>
    <w:rPr>
      <w:rFonts w:ascii="Times" w:eastAsia="Times New Roman" w:hAnsi="Times" w:cs="Times New Roman"/>
      <w:noProof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3D4400"/>
    <w:pPr>
      <w:spacing w:before="240"/>
      <w:outlineLvl w:val="0"/>
    </w:pPr>
    <w:rPr>
      <w:rFonts w:ascii="Helvetica" w:hAnsi="Helvetica"/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D4400"/>
    <w:rPr>
      <w:rFonts w:ascii="Helvetica" w:eastAsia="Times New Roman" w:hAnsi="Helvetica" w:cs="Times New Roman"/>
      <w:b/>
      <w:noProof/>
      <w:szCs w:val="20"/>
      <w:u w:val="single"/>
    </w:rPr>
  </w:style>
  <w:style w:type="paragraph" w:styleId="Corpsdetexte3">
    <w:name w:val="Body Text 3"/>
    <w:basedOn w:val="Normal"/>
    <w:link w:val="Corpsdetexte3Car"/>
    <w:rsid w:val="003D4400"/>
    <w:pPr>
      <w:jc w:val="both"/>
    </w:pPr>
    <w:rPr>
      <w:sz w:val="24"/>
    </w:rPr>
  </w:style>
  <w:style w:type="character" w:customStyle="1" w:styleId="Corpsdetexte3Car">
    <w:name w:val="Corps de texte 3 Car"/>
    <w:basedOn w:val="Policepardfaut"/>
    <w:link w:val="Corpsdetexte3"/>
    <w:rsid w:val="003D4400"/>
    <w:rPr>
      <w:rFonts w:ascii="Times" w:eastAsia="Times New Roman" w:hAnsi="Times" w:cs="Times New Roman"/>
      <w:noProof/>
      <w:szCs w:val="20"/>
    </w:rPr>
  </w:style>
  <w:style w:type="paragraph" w:styleId="Paragraphedeliste">
    <w:name w:val="List Paragraph"/>
    <w:basedOn w:val="Normal"/>
    <w:uiPriority w:val="34"/>
    <w:qFormat/>
    <w:rsid w:val="003D4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400"/>
    <w:rPr>
      <w:rFonts w:ascii="Times" w:eastAsia="Times New Roman" w:hAnsi="Times" w:cs="Times New Roman"/>
      <w:noProof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3D4400"/>
    <w:pPr>
      <w:spacing w:before="240"/>
      <w:outlineLvl w:val="0"/>
    </w:pPr>
    <w:rPr>
      <w:rFonts w:ascii="Helvetica" w:hAnsi="Helvetica"/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D4400"/>
    <w:rPr>
      <w:rFonts w:ascii="Helvetica" w:eastAsia="Times New Roman" w:hAnsi="Helvetica" w:cs="Times New Roman"/>
      <w:b/>
      <w:noProof/>
      <w:szCs w:val="20"/>
      <w:u w:val="single"/>
    </w:rPr>
  </w:style>
  <w:style w:type="paragraph" w:styleId="Corpsdetexte3">
    <w:name w:val="Body Text 3"/>
    <w:basedOn w:val="Normal"/>
    <w:link w:val="Corpsdetexte3Car"/>
    <w:rsid w:val="003D4400"/>
    <w:pPr>
      <w:jc w:val="both"/>
    </w:pPr>
    <w:rPr>
      <w:sz w:val="24"/>
    </w:rPr>
  </w:style>
  <w:style w:type="character" w:customStyle="1" w:styleId="Corpsdetexte3Car">
    <w:name w:val="Corps de texte 3 Car"/>
    <w:basedOn w:val="Policepardfaut"/>
    <w:link w:val="Corpsdetexte3"/>
    <w:rsid w:val="003D4400"/>
    <w:rPr>
      <w:rFonts w:ascii="Times" w:eastAsia="Times New Roman" w:hAnsi="Times" w:cs="Times New Roman"/>
      <w:noProof/>
      <w:szCs w:val="20"/>
    </w:rPr>
  </w:style>
  <w:style w:type="paragraph" w:styleId="Paragraphedeliste">
    <w:name w:val="List Paragraph"/>
    <w:basedOn w:val="Normal"/>
    <w:uiPriority w:val="34"/>
    <w:qFormat/>
    <w:rsid w:val="003D4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376</Words>
  <Characters>2070</Characters>
  <Application>Microsoft Macintosh Word</Application>
  <DocSecurity>0</DocSecurity>
  <Lines>17</Lines>
  <Paragraphs>4</Paragraphs>
  <ScaleCrop>false</ScaleCrop>
  <Company>Fédération Française des Sociétés d'Aviron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PURIER</dc:creator>
  <cp:keywords/>
  <dc:description/>
  <cp:lastModifiedBy>Gilles PURIER</cp:lastModifiedBy>
  <cp:revision>3</cp:revision>
  <dcterms:created xsi:type="dcterms:W3CDTF">2016-04-25T12:59:00Z</dcterms:created>
  <dcterms:modified xsi:type="dcterms:W3CDTF">2016-04-27T13:40:00Z</dcterms:modified>
</cp:coreProperties>
</file>